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DA" w:rsidRPr="00913539" w:rsidRDefault="002D2AA8" w:rsidP="002D2AA8">
      <w:pPr>
        <w:jc w:val="center"/>
        <w:rPr>
          <w:rFonts w:ascii="標楷體" w:eastAsia="標楷體" w:hAnsi="標楷體"/>
          <w:sz w:val="30"/>
          <w:szCs w:val="30"/>
        </w:rPr>
      </w:pPr>
      <w:r w:rsidRPr="00913539">
        <w:rPr>
          <w:rFonts w:ascii="標楷體" w:eastAsia="標楷體" w:hAnsi="標楷體" w:hint="eastAsia"/>
          <w:sz w:val="30"/>
          <w:szCs w:val="30"/>
        </w:rPr>
        <w:t>國立清華大學數理教育研究所研究生獎助學金作業細則</w:t>
      </w:r>
      <w:bookmarkStart w:id="0" w:name="_GoBack"/>
      <w:bookmarkEnd w:id="0"/>
    </w:p>
    <w:p w:rsidR="00111C49" w:rsidRPr="00111C49" w:rsidRDefault="00111C49" w:rsidP="00111C49">
      <w:pPr>
        <w:jc w:val="right"/>
        <w:rPr>
          <w:rFonts w:ascii="標楷體" w:eastAsia="標楷體" w:hAnsi="標楷體"/>
          <w:sz w:val="20"/>
          <w:szCs w:val="20"/>
        </w:rPr>
      </w:pPr>
      <w:r w:rsidRPr="00111C49">
        <w:rPr>
          <w:rFonts w:ascii="標楷體" w:eastAsia="標楷體" w:hAnsi="標楷體"/>
          <w:sz w:val="20"/>
          <w:szCs w:val="20"/>
        </w:rPr>
        <w:t>108</w:t>
      </w:r>
      <w:r w:rsidRPr="00111C49">
        <w:rPr>
          <w:rFonts w:ascii="標楷體" w:eastAsia="標楷體" w:hAnsi="標楷體" w:hint="eastAsia"/>
          <w:sz w:val="20"/>
          <w:szCs w:val="20"/>
        </w:rPr>
        <w:t>年10月15日108學年度第1學期第3次所務會議通過</w:t>
      </w:r>
      <w:r w:rsidR="008B13D5">
        <w:rPr>
          <w:rFonts w:ascii="標楷體" w:eastAsia="標楷體" w:hAnsi="標楷體"/>
          <w:sz w:val="20"/>
          <w:szCs w:val="20"/>
        </w:rPr>
        <w:br/>
      </w:r>
      <w:r w:rsidR="008B13D5" w:rsidRPr="00111C49">
        <w:rPr>
          <w:rFonts w:ascii="標楷體" w:eastAsia="標楷體" w:hAnsi="標楷體"/>
          <w:sz w:val="20"/>
          <w:szCs w:val="20"/>
        </w:rPr>
        <w:t>10</w:t>
      </w:r>
      <w:r w:rsidR="008B13D5">
        <w:rPr>
          <w:rFonts w:ascii="標楷體" w:eastAsia="標楷體" w:hAnsi="標楷體"/>
          <w:sz w:val="20"/>
          <w:szCs w:val="20"/>
        </w:rPr>
        <w:t>9</w:t>
      </w:r>
      <w:r w:rsidR="008B13D5" w:rsidRPr="00111C49">
        <w:rPr>
          <w:rFonts w:ascii="標楷體" w:eastAsia="標楷體" w:hAnsi="標楷體" w:hint="eastAsia"/>
          <w:sz w:val="20"/>
          <w:szCs w:val="20"/>
        </w:rPr>
        <w:t>年</w:t>
      </w:r>
      <w:r w:rsidR="008B13D5">
        <w:rPr>
          <w:rFonts w:ascii="標楷體" w:eastAsia="標楷體" w:hAnsi="標楷體" w:hint="eastAsia"/>
          <w:sz w:val="20"/>
          <w:szCs w:val="20"/>
        </w:rPr>
        <w:t>4</w:t>
      </w:r>
      <w:r w:rsidR="008B13D5" w:rsidRPr="00111C49">
        <w:rPr>
          <w:rFonts w:ascii="標楷體" w:eastAsia="標楷體" w:hAnsi="標楷體" w:hint="eastAsia"/>
          <w:sz w:val="20"/>
          <w:szCs w:val="20"/>
        </w:rPr>
        <w:t>月</w:t>
      </w:r>
      <w:r w:rsidR="008B13D5">
        <w:rPr>
          <w:rFonts w:ascii="標楷體" w:eastAsia="標楷體" w:hAnsi="標楷體" w:hint="eastAsia"/>
          <w:sz w:val="20"/>
          <w:szCs w:val="20"/>
        </w:rPr>
        <w:t>29</w:t>
      </w:r>
      <w:r w:rsidR="008B13D5" w:rsidRPr="00111C49">
        <w:rPr>
          <w:rFonts w:ascii="標楷體" w:eastAsia="標楷體" w:hAnsi="標楷體" w:hint="eastAsia"/>
          <w:sz w:val="20"/>
          <w:szCs w:val="20"/>
        </w:rPr>
        <w:t>日</w:t>
      </w:r>
      <w:r w:rsidR="008B13D5">
        <w:rPr>
          <w:rFonts w:ascii="標楷體" w:eastAsia="標楷體" w:hAnsi="標楷體" w:hint="eastAsia"/>
          <w:sz w:val="20"/>
          <w:szCs w:val="20"/>
        </w:rPr>
        <w:t>教務長核定</w:t>
      </w:r>
    </w:p>
    <w:p w:rsidR="002D2AA8" w:rsidRPr="002D2AA8" w:rsidRDefault="002D2AA8">
      <w:pPr>
        <w:rPr>
          <w:rFonts w:ascii="標楷體" w:eastAsia="標楷體" w:hAnsi="標楷體"/>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303"/>
      </w:tblGrid>
      <w:tr w:rsidR="002D2AA8" w:rsidRPr="002D2AA8" w:rsidTr="002D2AA8">
        <w:tc>
          <w:tcPr>
            <w:tcW w:w="99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hint="eastAsia"/>
              </w:rPr>
              <w:t>第一條</w:t>
            </w:r>
          </w:p>
        </w:tc>
        <w:tc>
          <w:tcPr>
            <w:tcW w:w="730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rPr>
              <w:t>國立清華大學</w:t>
            </w:r>
            <w:r w:rsidRPr="002D2AA8">
              <w:rPr>
                <w:rFonts w:ascii="標楷體" w:eastAsia="標楷體" w:hAnsi="標楷體" w:hint="eastAsia"/>
              </w:rPr>
              <w:t>數理教育研究所</w:t>
            </w:r>
            <w:r w:rsidRPr="002D2AA8">
              <w:rPr>
                <w:rFonts w:ascii="標楷體" w:eastAsia="標楷體" w:hAnsi="標楷體"/>
              </w:rPr>
              <w:t>(以下簡稱本</w:t>
            </w:r>
            <w:r w:rsidRPr="002D2AA8">
              <w:rPr>
                <w:rFonts w:ascii="標楷體" w:eastAsia="標楷體" w:hAnsi="標楷體" w:hint="eastAsia"/>
              </w:rPr>
              <w:t>所</w:t>
            </w:r>
            <w:r w:rsidRPr="002D2AA8">
              <w:rPr>
                <w:rFonts w:ascii="標楷體" w:eastAsia="標楷體" w:hAnsi="標楷體"/>
              </w:rPr>
              <w:t>)，依據國立清華大學研究生獎助學金實施辦法訂定本作業細則</w:t>
            </w:r>
            <w:r>
              <w:rPr>
                <w:rFonts w:ascii="標楷體" w:eastAsia="標楷體" w:hAnsi="標楷體"/>
              </w:rPr>
              <w:t>。</w:t>
            </w:r>
          </w:p>
        </w:tc>
      </w:tr>
      <w:tr w:rsidR="002D2AA8" w:rsidRPr="002D2AA8" w:rsidTr="002D2AA8">
        <w:tc>
          <w:tcPr>
            <w:tcW w:w="99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hint="eastAsia"/>
              </w:rPr>
              <w:t>第二條</w:t>
            </w:r>
          </w:p>
        </w:tc>
        <w:tc>
          <w:tcPr>
            <w:tcW w:w="730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rPr>
              <w:t>本</w:t>
            </w:r>
            <w:r w:rsidRPr="002D2AA8">
              <w:rPr>
                <w:rFonts w:ascii="標楷體" w:eastAsia="標楷體" w:hAnsi="標楷體" w:hint="eastAsia"/>
              </w:rPr>
              <w:t>所</w:t>
            </w:r>
            <w:r w:rsidRPr="002D2AA8">
              <w:rPr>
                <w:rFonts w:ascii="標楷體" w:eastAsia="標楷體" w:hAnsi="標楷體"/>
              </w:rPr>
              <w:t>獎助學金一律以助學金方式發放</w:t>
            </w:r>
            <w:r>
              <w:rPr>
                <w:rFonts w:ascii="標楷體" w:eastAsia="標楷體" w:hAnsi="標楷體"/>
              </w:rPr>
              <w:t>。</w:t>
            </w:r>
          </w:p>
        </w:tc>
      </w:tr>
      <w:tr w:rsidR="002D2AA8" w:rsidRPr="002D2AA8" w:rsidTr="002D2AA8">
        <w:tc>
          <w:tcPr>
            <w:tcW w:w="99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hint="eastAsia"/>
              </w:rPr>
              <w:t>第三條</w:t>
            </w:r>
          </w:p>
        </w:tc>
        <w:tc>
          <w:tcPr>
            <w:tcW w:w="730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rPr>
              <w:t>研究生獎助學金之運用以協助本</w:t>
            </w:r>
            <w:r w:rsidRPr="002D2AA8">
              <w:rPr>
                <w:rFonts w:ascii="標楷體" w:eastAsia="標楷體" w:hAnsi="標楷體" w:hint="eastAsia"/>
              </w:rPr>
              <w:t>所</w:t>
            </w:r>
            <w:r w:rsidRPr="002D2AA8">
              <w:rPr>
                <w:rFonts w:ascii="標楷體" w:eastAsia="標楷體" w:hAnsi="標楷體"/>
              </w:rPr>
              <w:t>教學為優先，其次為協助本</w:t>
            </w:r>
            <w:r w:rsidRPr="002D2AA8">
              <w:rPr>
                <w:rFonts w:ascii="標楷體" w:eastAsia="標楷體" w:hAnsi="標楷體" w:hint="eastAsia"/>
              </w:rPr>
              <w:t>所</w:t>
            </w:r>
            <w:r w:rsidRPr="002D2AA8">
              <w:rPr>
                <w:rFonts w:ascii="標楷體" w:eastAsia="標楷體" w:hAnsi="標楷體"/>
              </w:rPr>
              <w:t>行政相關工作</w:t>
            </w:r>
            <w:r>
              <w:rPr>
                <w:rFonts w:ascii="標楷體" w:eastAsia="標楷體" w:hAnsi="標楷體"/>
              </w:rPr>
              <w:t>。</w:t>
            </w:r>
          </w:p>
        </w:tc>
      </w:tr>
      <w:tr w:rsidR="002D2AA8" w:rsidRPr="002D2AA8" w:rsidTr="002D2AA8">
        <w:tc>
          <w:tcPr>
            <w:tcW w:w="99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hint="eastAsia"/>
              </w:rPr>
              <w:t>第四條</w:t>
            </w:r>
          </w:p>
        </w:tc>
        <w:tc>
          <w:tcPr>
            <w:tcW w:w="730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rPr>
              <w:t>每月薪資以每學期校方核定之經費分配，按月核發。發放對象</w:t>
            </w:r>
            <w:r w:rsidRPr="002D2AA8">
              <w:rPr>
                <w:rFonts w:ascii="標楷體" w:eastAsia="標楷體" w:hAnsi="標楷體" w:hint="eastAsia"/>
              </w:rPr>
              <w:t>以</w:t>
            </w:r>
            <w:r w:rsidRPr="002D2AA8">
              <w:rPr>
                <w:rFonts w:ascii="標楷體" w:eastAsia="標楷體" w:hAnsi="標楷體"/>
              </w:rPr>
              <w:t>本</w:t>
            </w:r>
            <w:r w:rsidRPr="002D2AA8">
              <w:rPr>
                <w:rFonts w:ascii="標楷體" w:eastAsia="標楷體" w:hAnsi="標楷體" w:hint="eastAsia"/>
              </w:rPr>
              <w:t>所</w:t>
            </w:r>
            <w:r w:rsidRPr="002D2AA8">
              <w:rPr>
                <w:rFonts w:ascii="標楷體" w:eastAsia="標楷體" w:hAnsi="標楷體"/>
              </w:rPr>
              <w:t>碩士班一、二年級學生</w:t>
            </w:r>
            <w:r w:rsidRPr="002D2AA8">
              <w:rPr>
                <w:rFonts w:ascii="標楷體" w:eastAsia="標楷體" w:hAnsi="標楷體" w:hint="eastAsia"/>
              </w:rPr>
              <w:t>為原則</w:t>
            </w:r>
            <w:r w:rsidRPr="002D2AA8">
              <w:rPr>
                <w:rFonts w:ascii="標楷體" w:eastAsia="標楷體" w:hAnsi="標楷體"/>
              </w:rPr>
              <w:t>。每一</w:t>
            </w:r>
            <w:r w:rsidR="00111C49">
              <w:rPr>
                <w:rFonts w:ascii="標楷體" w:eastAsia="標楷體" w:hAnsi="標楷體" w:hint="eastAsia"/>
              </w:rPr>
              <w:t>位</w:t>
            </w:r>
            <w:r w:rsidRPr="002D2AA8">
              <w:rPr>
                <w:rFonts w:ascii="標楷體" w:eastAsia="標楷體" w:hAnsi="標楷體"/>
              </w:rPr>
              <w:t>研究生每學期申請一次，</w:t>
            </w:r>
            <w:r w:rsidRPr="002D2AA8">
              <w:rPr>
                <w:rFonts w:ascii="標楷體" w:eastAsia="標楷體" w:hAnsi="標楷體" w:hint="eastAsia"/>
              </w:rPr>
              <w:t>最多申請四個學期為上限，</w:t>
            </w:r>
            <w:r w:rsidRPr="002D2AA8">
              <w:rPr>
                <w:rFonts w:ascii="標楷體" w:eastAsia="標楷體" w:hAnsi="標楷體"/>
              </w:rPr>
              <w:t>申請日期依本</w:t>
            </w:r>
            <w:r w:rsidRPr="002D2AA8">
              <w:rPr>
                <w:rFonts w:ascii="標楷體" w:eastAsia="標楷體" w:hAnsi="標楷體" w:hint="eastAsia"/>
              </w:rPr>
              <w:t>所</w:t>
            </w:r>
            <w:r w:rsidRPr="002D2AA8">
              <w:rPr>
                <w:rFonts w:ascii="標楷體" w:eastAsia="標楷體" w:hAnsi="標楷體"/>
              </w:rPr>
              <w:t>公告為準</w:t>
            </w:r>
            <w:r>
              <w:rPr>
                <w:rFonts w:ascii="標楷體" w:eastAsia="標楷體" w:hAnsi="標楷體"/>
              </w:rPr>
              <w:t>。</w:t>
            </w:r>
          </w:p>
        </w:tc>
      </w:tr>
      <w:tr w:rsidR="002D2AA8" w:rsidRPr="002D2AA8" w:rsidTr="002D2AA8">
        <w:tc>
          <w:tcPr>
            <w:tcW w:w="99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hint="eastAsia"/>
              </w:rPr>
              <w:t>第五條</w:t>
            </w:r>
          </w:p>
        </w:tc>
        <w:tc>
          <w:tcPr>
            <w:tcW w:w="730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rPr>
              <w:t>每學期每一課程原則上分配一名申請獎助學金之研究生協助教學及研究相關工作，若授課教師無需求，則釋出名額至其他課程</w:t>
            </w:r>
            <w:r>
              <w:rPr>
                <w:rFonts w:ascii="標楷體" w:eastAsia="標楷體" w:hAnsi="標楷體"/>
              </w:rPr>
              <w:t>。</w:t>
            </w:r>
          </w:p>
        </w:tc>
      </w:tr>
      <w:tr w:rsidR="002D2AA8" w:rsidRPr="002D2AA8" w:rsidTr="002D2AA8">
        <w:tc>
          <w:tcPr>
            <w:tcW w:w="99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hint="eastAsia"/>
              </w:rPr>
              <w:t>第六條</w:t>
            </w:r>
          </w:p>
        </w:tc>
        <w:tc>
          <w:tcPr>
            <w:tcW w:w="730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rPr>
              <w:t>校、內外有專職者原則上不得申請本</w:t>
            </w:r>
            <w:r w:rsidRPr="002D2AA8">
              <w:rPr>
                <w:rFonts w:ascii="標楷體" w:eastAsia="標楷體" w:hAnsi="標楷體" w:hint="eastAsia"/>
              </w:rPr>
              <w:t>所</w:t>
            </w:r>
            <w:r w:rsidRPr="002D2AA8">
              <w:rPr>
                <w:rFonts w:ascii="標楷體" w:eastAsia="標楷體" w:hAnsi="標楷體"/>
              </w:rPr>
              <w:t>研究生獎助學金</w:t>
            </w:r>
            <w:r>
              <w:rPr>
                <w:rFonts w:ascii="標楷體" w:eastAsia="標楷體" w:hAnsi="標楷體"/>
              </w:rPr>
              <w:t>。</w:t>
            </w:r>
          </w:p>
        </w:tc>
      </w:tr>
      <w:tr w:rsidR="002D2AA8" w:rsidRPr="002D2AA8" w:rsidTr="002D2AA8">
        <w:tc>
          <w:tcPr>
            <w:tcW w:w="99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hint="eastAsia"/>
              </w:rPr>
              <w:t>第七條</w:t>
            </w:r>
          </w:p>
        </w:tc>
        <w:tc>
          <w:tcPr>
            <w:tcW w:w="7303" w:type="dxa"/>
            <w:tcMar>
              <w:top w:w="57" w:type="dxa"/>
              <w:bottom w:w="57" w:type="dxa"/>
            </w:tcMar>
          </w:tcPr>
          <w:p w:rsidR="002D2AA8" w:rsidRPr="002D2AA8" w:rsidRDefault="002D2AA8" w:rsidP="002D2AA8">
            <w:pPr>
              <w:rPr>
                <w:rFonts w:ascii="標楷體" w:eastAsia="標楷體" w:hAnsi="標楷體"/>
              </w:rPr>
            </w:pPr>
            <w:r w:rsidRPr="002D2AA8">
              <w:rPr>
                <w:rFonts w:ascii="標楷體" w:eastAsia="標楷體" w:hAnsi="標楷體"/>
              </w:rPr>
              <w:t>本細則經</w:t>
            </w:r>
            <w:r w:rsidRPr="002D2AA8">
              <w:rPr>
                <w:rFonts w:ascii="標楷體" w:eastAsia="標楷體" w:hAnsi="標楷體" w:hint="eastAsia"/>
              </w:rPr>
              <w:t>所</w:t>
            </w:r>
            <w:r w:rsidRPr="002D2AA8">
              <w:rPr>
                <w:rFonts w:ascii="標楷體" w:eastAsia="標楷體" w:hAnsi="標楷體"/>
              </w:rPr>
              <w:t>務會議通過，並報請教務長同意核備後實施，修正時亦同</w:t>
            </w:r>
            <w:r>
              <w:rPr>
                <w:rFonts w:ascii="標楷體" w:eastAsia="標楷體" w:hAnsi="標楷體"/>
              </w:rPr>
              <w:t>。</w:t>
            </w:r>
          </w:p>
        </w:tc>
      </w:tr>
    </w:tbl>
    <w:p w:rsidR="002D2AA8" w:rsidRPr="002D2AA8" w:rsidRDefault="002D2AA8">
      <w:pPr>
        <w:rPr>
          <w:rFonts w:ascii="標楷體" w:eastAsia="標楷體" w:hAnsi="標楷體"/>
        </w:rPr>
      </w:pPr>
    </w:p>
    <w:sectPr w:rsidR="002D2AA8" w:rsidRPr="002D2A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787" w:rsidRDefault="00636787" w:rsidP="00913539">
      <w:r>
        <w:separator/>
      </w:r>
    </w:p>
  </w:endnote>
  <w:endnote w:type="continuationSeparator" w:id="0">
    <w:p w:rsidR="00636787" w:rsidRDefault="00636787" w:rsidP="0091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787" w:rsidRDefault="00636787" w:rsidP="00913539">
      <w:r>
        <w:separator/>
      </w:r>
    </w:p>
  </w:footnote>
  <w:footnote w:type="continuationSeparator" w:id="0">
    <w:p w:rsidR="00636787" w:rsidRDefault="00636787" w:rsidP="00913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48"/>
    <w:rsid w:val="00111C49"/>
    <w:rsid w:val="00254948"/>
    <w:rsid w:val="002D2AA8"/>
    <w:rsid w:val="003206DA"/>
    <w:rsid w:val="00636787"/>
    <w:rsid w:val="008B13D5"/>
    <w:rsid w:val="00913539"/>
    <w:rsid w:val="00930115"/>
    <w:rsid w:val="00F3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F2FAA0-5A36-4A15-88ED-FB2377A9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3539"/>
    <w:pPr>
      <w:tabs>
        <w:tab w:val="center" w:pos="4153"/>
        <w:tab w:val="right" w:pos="8306"/>
      </w:tabs>
      <w:snapToGrid w:val="0"/>
    </w:pPr>
    <w:rPr>
      <w:sz w:val="20"/>
      <w:szCs w:val="20"/>
    </w:rPr>
  </w:style>
  <w:style w:type="character" w:customStyle="1" w:styleId="a5">
    <w:name w:val="頁首 字元"/>
    <w:basedOn w:val="a0"/>
    <w:link w:val="a4"/>
    <w:uiPriority w:val="99"/>
    <w:rsid w:val="00913539"/>
    <w:rPr>
      <w:sz w:val="20"/>
      <w:szCs w:val="20"/>
    </w:rPr>
  </w:style>
  <w:style w:type="paragraph" w:styleId="a6">
    <w:name w:val="footer"/>
    <w:basedOn w:val="a"/>
    <w:link w:val="a7"/>
    <w:uiPriority w:val="99"/>
    <w:unhideWhenUsed/>
    <w:rsid w:val="00913539"/>
    <w:pPr>
      <w:tabs>
        <w:tab w:val="center" w:pos="4153"/>
        <w:tab w:val="right" w:pos="8306"/>
      </w:tabs>
      <w:snapToGrid w:val="0"/>
    </w:pPr>
    <w:rPr>
      <w:sz w:val="20"/>
      <w:szCs w:val="20"/>
    </w:rPr>
  </w:style>
  <w:style w:type="character" w:customStyle="1" w:styleId="a7">
    <w:name w:val="頁尾 字元"/>
    <w:basedOn w:val="a0"/>
    <w:link w:val="a6"/>
    <w:uiPriority w:val="99"/>
    <w:rsid w:val="009135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2019-10-15T08:13:00Z</dcterms:created>
  <dcterms:modified xsi:type="dcterms:W3CDTF">2020-05-01T02:01:00Z</dcterms:modified>
</cp:coreProperties>
</file>